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A2A59F" w14:textId="54C4305B" w:rsidR="00043A89" w:rsidRPr="00E37D6A" w:rsidRDefault="00043A89" w:rsidP="00F46FBE">
      <w:pPr>
        <w:spacing w:after="0" w:line="480" w:lineRule="auto"/>
        <w:contextualSpacing/>
        <w:jc w:val="center"/>
        <w:rPr>
          <w:rFonts w:ascii="Times New Roman" w:eastAsia="Times New Roman" w:hAnsi="Times New Roman" w:cs="Times New Roman"/>
          <w:color w:val="0E101A"/>
          <w:sz w:val="24"/>
          <w:szCs w:val="24"/>
        </w:rPr>
      </w:pPr>
    </w:p>
    <w:p w14:paraId="3EB880DB" w14:textId="057FE40F" w:rsidR="00043A89" w:rsidRPr="00E37D6A" w:rsidRDefault="00043A89" w:rsidP="00F46FBE">
      <w:pPr>
        <w:spacing w:after="0" w:line="480" w:lineRule="auto"/>
        <w:contextualSpacing/>
        <w:jc w:val="center"/>
        <w:rPr>
          <w:rFonts w:ascii="Times New Roman" w:eastAsia="Times New Roman" w:hAnsi="Times New Roman" w:cs="Times New Roman"/>
          <w:color w:val="0E101A"/>
          <w:sz w:val="24"/>
          <w:szCs w:val="24"/>
        </w:rPr>
      </w:pPr>
    </w:p>
    <w:p w14:paraId="47341EF6" w14:textId="165CD47D" w:rsidR="00043A89" w:rsidRPr="00E37D6A" w:rsidRDefault="00043A89" w:rsidP="00F46FBE">
      <w:pPr>
        <w:spacing w:after="0" w:line="480" w:lineRule="auto"/>
        <w:contextualSpacing/>
        <w:jc w:val="center"/>
        <w:rPr>
          <w:rFonts w:ascii="Times New Roman" w:eastAsia="Times New Roman" w:hAnsi="Times New Roman" w:cs="Times New Roman"/>
          <w:color w:val="0E101A"/>
          <w:sz w:val="24"/>
          <w:szCs w:val="24"/>
        </w:rPr>
      </w:pPr>
    </w:p>
    <w:p w14:paraId="35948F32" w14:textId="02508C5E" w:rsidR="00043A89" w:rsidRPr="00E37D6A" w:rsidRDefault="00043A89" w:rsidP="00F46FBE">
      <w:pPr>
        <w:spacing w:after="0" w:line="480" w:lineRule="auto"/>
        <w:contextualSpacing/>
        <w:jc w:val="center"/>
        <w:rPr>
          <w:rFonts w:ascii="Times New Roman" w:eastAsia="Times New Roman" w:hAnsi="Times New Roman" w:cs="Times New Roman"/>
          <w:color w:val="0E101A"/>
          <w:sz w:val="24"/>
          <w:szCs w:val="24"/>
        </w:rPr>
      </w:pPr>
    </w:p>
    <w:p w14:paraId="22D61FB8" w14:textId="74FBA379" w:rsidR="00043A89" w:rsidRPr="000F2C76" w:rsidRDefault="005B0E58" w:rsidP="00F46FBE">
      <w:pPr>
        <w:spacing w:after="0" w:line="480" w:lineRule="auto"/>
        <w:contextualSpacing/>
        <w:jc w:val="center"/>
        <w:rPr>
          <w:rFonts w:ascii="Times New Roman" w:eastAsia="Times New Roman" w:hAnsi="Times New Roman" w:cs="Times New Roman"/>
          <w:color w:val="0E101A"/>
          <w:sz w:val="24"/>
          <w:szCs w:val="24"/>
        </w:rPr>
      </w:pPr>
      <w:r>
        <w:rPr>
          <w:rFonts w:ascii="Times New Roman" w:eastAsia="Times New Roman" w:hAnsi="Times New Roman" w:cs="Times New Roman"/>
          <w:b/>
          <w:bCs/>
          <w:color w:val="0E101A"/>
          <w:sz w:val="24"/>
          <w:szCs w:val="24"/>
        </w:rPr>
        <w:t xml:space="preserve">Needs Statement </w:t>
      </w:r>
      <w:r w:rsidR="002C3E8F">
        <w:rPr>
          <w:rFonts w:ascii="Times New Roman" w:eastAsia="Times New Roman" w:hAnsi="Times New Roman" w:cs="Times New Roman"/>
          <w:b/>
          <w:bCs/>
          <w:color w:val="0E101A"/>
          <w:sz w:val="24"/>
          <w:szCs w:val="24"/>
        </w:rPr>
        <w:t>a</w:t>
      </w:r>
      <w:r>
        <w:rPr>
          <w:rFonts w:ascii="Times New Roman" w:eastAsia="Times New Roman" w:hAnsi="Times New Roman" w:cs="Times New Roman"/>
          <w:b/>
          <w:bCs/>
          <w:color w:val="0E101A"/>
          <w:sz w:val="24"/>
          <w:szCs w:val="24"/>
        </w:rPr>
        <w:t>nd Management Plan</w:t>
      </w:r>
    </w:p>
    <w:p w14:paraId="492BF0C7" w14:textId="77777777" w:rsidR="00043A89" w:rsidRPr="000F2C76" w:rsidRDefault="00043A89" w:rsidP="00F46FBE">
      <w:pPr>
        <w:spacing w:after="0" w:line="480" w:lineRule="auto"/>
        <w:contextualSpacing/>
        <w:jc w:val="center"/>
        <w:rPr>
          <w:rFonts w:ascii="Times New Roman" w:eastAsia="Times New Roman" w:hAnsi="Times New Roman" w:cs="Times New Roman"/>
          <w:color w:val="0E101A"/>
          <w:sz w:val="24"/>
          <w:szCs w:val="24"/>
        </w:rPr>
      </w:pPr>
    </w:p>
    <w:p w14:paraId="0B8BA7F8" w14:textId="01C7CCD9" w:rsidR="00043A89" w:rsidRPr="000F2C76" w:rsidRDefault="00043A89" w:rsidP="00F46FBE">
      <w:pPr>
        <w:spacing w:after="0" w:line="480" w:lineRule="auto"/>
        <w:contextualSpacing/>
        <w:jc w:val="center"/>
        <w:rPr>
          <w:rFonts w:ascii="Times New Roman" w:eastAsia="Times New Roman" w:hAnsi="Times New Roman" w:cs="Times New Roman"/>
          <w:color w:val="0E101A"/>
          <w:sz w:val="24"/>
          <w:szCs w:val="24"/>
        </w:rPr>
      </w:pPr>
      <w:r w:rsidRPr="000F2C76">
        <w:rPr>
          <w:rFonts w:ascii="Times New Roman" w:eastAsia="Times New Roman" w:hAnsi="Times New Roman" w:cs="Times New Roman"/>
          <w:color w:val="0E101A"/>
          <w:sz w:val="24"/>
          <w:szCs w:val="24"/>
        </w:rPr>
        <w:t>Student</w:t>
      </w:r>
      <w:r w:rsidR="00E37D6A" w:rsidRPr="000F2C76">
        <w:rPr>
          <w:rFonts w:ascii="Times New Roman" w:eastAsia="Times New Roman" w:hAnsi="Times New Roman" w:cs="Times New Roman"/>
          <w:color w:val="0E101A"/>
          <w:sz w:val="24"/>
          <w:szCs w:val="24"/>
        </w:rPr>
        <w:t>'</w:t>
      </w:r>
      <w:r w:rsidRPr="000F2C76">
        <w:rPr>
          <w:rFonts w:ascii="Times New Roman" w:eastAsia="Times New Roman" w:hAnsi="Times New Roman" w:cs="Times New Roman"/>
          <w:color w:val="0E101A"/>
          <w:sz w:val="24"/>
          <w:szCs w:val="24"/>
        </w:rPr>
        <w:t>s name</w:t>
      </w:r>
    </w:p>
    <w:p w14:paraId="07B78B92" w14:textId="77777777" w:rsidR="00043A89" w:rsidRPr="000F2C76" w:rsidRDefault="00043A89" w:rsidP="00F46FBE">
      <w:pPr>
        <w:spacing w:after="0" w:line="480" w:lineRule="auto"/>
        <w:contextualSpacing/>
        <w:jc w:val="center"/>
        <w:rPr>
          <w:rFonts w:ascii="Times New Roman" w:eastAsia="Times New Roman" w:hAnsi="Times New Roman" w:cs="Times New Roman"/>
          <w:color w:val="0E101A"/>
          <w:sz w:val="24"/>
          <w:szCs w:val="24"/>
        </w:rPr>
      </w:pPr>
      <w:r w:rsidRPr="000F2C76">
        <w:rPr>
          <w:rFonts w:ascii="Times New Roman" w:eastAsia="Times New Roman" w:hAnsi="Times New Roman" w:cs="Times New Roman"/>
          <w:color w:val="0E101A"/>
          <w:sz w:val="24"/>
          <w:szCs w:val="24"/>
        </w:rPr>
        <w:t>Institution Affiliation</w:t>
      </w:r>
    </w:p>
    <w:p w14:paraId="2772158A" w14:textId="77777777" w:rsidR="00043A89" w:rsidRPr="000F2C76" w:rsidRDefault="00043A89" w:rsidP="00F46FBE">
      <w:pPr>
        <w:spacing w:after="0" w:line="480" w:lineRule="auto"/>
        <w:contextualSpacing/>
        <w:jc w:val="center"/>
        <w:rPr>
          <w:rFonts w:ascii="Times New Roman" w:eastAsia="Times New Roman" w:hAnsi="Times New Roman" w:cs="Times New Roman"/>
          <w:color w:val="0E101A"/>
          <w:sz w:val="24"/>
          <w:szCs w:val="24"/>
        </w:rPr>
      </w:pPr>
      <w:r w:rsidRPr="000F2C76">
        <w:rPr>
          <w:rFonts w:ascii="Times New Roman" w:eastAsia="Times New Roman" w:hAnsi="Times New Roman" w:cs="Times New Roman"/>
          <w:color w:val="0E101A"/>
          <w:sz w:val="24"/>
          <w:szCs w:val="24"/>
        </w:rPr>
        <w:t>Course name and number</w:t>
      </w:r>
    </w:p>
    <w:p w14:paraId="5EB11D22" w14:textId="49EA080D" w:rsidR="00043A89" w:rsidRPr="000F2C76" w:rsidRDefault="00043A89" w:rsidP="00F46FBE">
      <w:pPr>
        <w:spacing w:after="0" w:line="480" w:lineRule="auto"/>
        <w:contextualSpacing/>
        <w:jc w:val="center"/>
        <w:rPr>
          <w:rFonts w:ascii="Times New Roman" w:eastAsia="Times New Roman" w:hAnsi="Times New Roman" w:cs="Times New Roman"/>
          <w:color w:val="0E101A"/>
          <w:sz w:val="24"/>
          <w:szCs w:val="24"/>
        </w:rPr>
      </w:pPr>
      <w:r w:rsidRPr="000F2C76">
        <w:rPr>
          <w:rFonts w:ascii="Times New Roman" w:eastAsia="Times New Roman" w:hAnsi="Times New Roman" w:cs="Times New Roman"/>
          <w:color w:val="0E101A"/>
          <w:sz w:val="24"/>
          <w:szCs w:val="24"/>
        </w:rPr>
        <w:t>Instructor</w:t>
      </w:r>
      <w:r w:rsidR="00E37D6A" w:rsidRPr="000F2C76">
        <w:rPr>
          <w:rFonts w:ascii="Times New Roman" w:eastAsia="Times New Roman" w:hAnsi="Times New Roman" w:cs="Times New Roman"/>
          <w:color w:val="0E101A"/>
          <w:sz w:val="24"/>
          <w:szCs w:val="24"/>
        </w:rPr>
        <w:t>'</w:t>
      </w:r>
      <w:r w:rsidRPr="000F2C76">
        <w:rPr>
          <w:rFonts w:ascii="Times New Roman" w:eastAsia="Times New Roman" w:hAnsi="Times New Roman" w:cs="Times New Roman"/>
          <w:color w:val="0E101A"/>
          <w:sz w:val="24"/>
          <w:szCs w:val="24"/>
        </w:rPr>
        <w:t>s name</w:t>
      </w:r>
    </w:p>
    <w:p w14:paraId="4BB77E90" w14:textId="77777777" w:rsidR="00043A89" w:rsidRPr="000F2C76" w:rsidRDefault="00043A89" w:rsidP="00F46FBE">
      <w:pPr>
        <w:spacing w:after="0" w:line="480" w:lineRule="auto"/>
        <w:contextualSpacing/>
        <w:jc w:val="center"/>
        <w:rPr>
          <w:rFonts w:ascii="Times New Roman" w:eastAsia="Times New Roman" w:hAnsi="Times New Roman" w:cs="Times New Roman"/>
          <w:color w:val="0E101A"/>
          <w:sz w:val="24"/>
          <w:szCs w:val="24"/>
        </w:rPr>
      </w:pPr>
      <w:r w:rsidRPr="000F2C76">
        <w:rPr>
          <w:rFonts w:ascii="Times New Roman" w:eastAsia="Times New Roman" w:hAnsi="Times New Roman" w:cs="Times New Roman"/>
          <w:color w:val="0E101A"/>
          <w:sz w:val="24"/>
          <w:szCs w:val="24"/>
        </w:rPr>
        <w:t>Date</w:t>
      </w:r>
    </w:p>
    <w:p w14:paraId="42D81CB3" w14:textId="77777777" w:rsidR="00043A89" w:rsidRPr="000F2C76" w:rsidRDefault="00043A89" w:rsidP="00F46FBE">
      <w:pPr>
        <w:spacing w:after="0" w:line="480" w:lineRule="auto"/>
        <w:contextualSpacing/>
        <w:rPr>
          <w:rFonts w:ascii="Times New Roman" w:eastAsia="Times New Roman" w:hAnsi="Times New Roman" w:cs="Times New Roman"/>
          <w:color w:val="0E101A"/>
          <w:sz w:val="24"/>
          <w:szCs w:val="24"/>
        </w:rPr>
      </w:pPr>
      <w:r w:rsidRPr="000F2C76">
        <w:rPr>
          <w:rFonts w:ascii="Times New Roman" w:eastAsia="Times New Roman" w:hAnsi="Times New Roman" w:cs="Times New Roman"/>
          <w:color w:val="0E101A"/>
          <w:sz w:val="24"/>
          <w:szCs w:val="24"/>
        </w:rPr>
        <w:br w:type="page"/>
      </w:r>
    </w:p>
    <w:p w14:paraId="09B01D39" w14:textId="77777777" w:rsidR="005B0E58" w:rsidRDefault="005B0E58" w:rsidP="00F46FBE">
      <w:pPr>
        <w:spacing w:after="0" w:line="480" w:lineRule="auto"/>
        <w:contextualSpacing/>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Needs Statement and Management Plan</w:t>
      </w:r>
    </w:p>
    <w:p w14:paraId="18389A89" w14:textId="77777777" w:rsidR="005B0E58" w:rsidRDefault="005B0E58" w:rsidP="00F46FBE">
      <w:pPr>
        <w:spacing w:after="0" w:line="480" w:lineRule="auto"/>
        <w:contextualSpacing/>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The educational organization that I am employed in has several characteristics that distinguish its operations from other organizations. The first characteristic is that educational organizations pay more attention to their stakeholders who include all the persons in charge of the organization’s operations such as the principals, the targets that the organization serves; the students, and those who implement the decisions made; parents or educators. The above characteristic ensures the safety of all the human resources in the educational organization hence leading to smooth running of its operations. Another characteristic is that there is coordination among all the stakeholders involved. All the stakeholders are brought together to take part in different tasks which include coordinating between the human resources and physical resources. </w:t>
      </w:r>
    </w:p>
    <w:p w14:paraId="445DD3B2" w14:textId="37980B7A" w:rsidR="005B0E58" w:rsidRDefault="005B0E58" w:rsidP="00F46FBE">
      <w:pPr>
        <w:spacing w:after="0" w:line="480" w:lineRule="auto"/>
        <w:contextualSpacing/>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Additionally, the third characteristic is stability where the school organizations set the rules and regulations that guide them into taking actions and enable them to balance between flexibility and rigidity. The rules must be formed to ensure that the organization doesn’t operate contrary to what it is aimed to achieving (Belousova, 2021). The educational organizations are also characterized by simplicity where there are clear guidelines and directions on the tasks that should be perfumed by each stakeholder. There is a clear role definition that avoids the confusion that might e caused due to assigning tasks to persons that are meant for other tasks. There is also control among the educational organizations that where there is a break in between the activities to evaluate the achieved results and this allows minimize on cases of misuse of power by the stakeholders involved.</w:t>
      </w:r>
    </w:p>
    <w:p w14:paraId="5E8F3226" w14:textId="065F95AD" w:rsidR="005B0E58" w:rsidRDefault="005B0E58" w:rsidP="00F46FBE">
      <w:pPr>
        <w:spacing w:after="0" w:line="480" w:lineRule="auto"/>
        <w:contextualSpacing/>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The educational organizations have several sources that can contribute to their funding with the government covering about 7% of the total budget. The sources that I can rely on for the funding in this proposal include the locals that include the religious institutions, the government, </w:t>
      </w:r>
      <w:r>
        <w:rPr>
          <w:rFonts w:ascii="Times New Roman" w:hAnsi="Times New Roman" w:cs="Times New Roman"/>
          <w:sz w:val="24"/>
          <w:szCs w:val="24"/>
          <w:shd w:val="clear" w:color="auto" w:fill="FFFFFF"/>
        </w:rPr>
        <w:lastRenderedPageBreak/>
        <w:t>and other private foundations. I will call upon locals funding which can be raised through contributions from every willing member to fund this proposal. The religious institutions are also very productive in terms of supporting the learning programs and initiatives thus, making them one of my top priority sources of funding. Another sector that plays a big part in supporting educational organizations is the private foundations that provide help through student scholarships and capital investment. For example, my top choice among the known private foundation is the Rockefeller Foundation which for decades now has been recognized for its contributions towards the funding of the schools and student scholarships (Miserandino, 2019).</w:t>
      </w:r>
    </w:p>
    <w:p w14:paraId="3683B785" w14:textId="4E1F9BD1" w:rsidR="005B0E58" w:rsidRDefault="005B0E58" w:rsidP="00F46FBE">
      <w:pPr>
        <w:spacing w:after="0" w:line="480" w:lineRule="auto"/>
        <w:contextualSpacing/>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On the needs statement, the issues that this grant proposal is going to address include school safety, disciplinary policies, and standardized testing.  As noted, several reports on the safety of schools have been raised with students dying due to insecurities in the schools and this is one of the issues of concern where I am employed. Issues of insecurities that involve gun shootings are great threats to schools as the consequences are always unbearable. With the help of willing agencies, we can work through improving our student’s security by adopting all measures possible to handle the situation. The disciplinary issues in schools have increased with reports stating that many students engaged in misconduct that affects the normal running of activities. Such misconducts include burning of schools, students planning and conducting attacks on teachers, and strikes that cause massive loss of school properties. If all the agencies can come together to handle this issue, it will be best even if it includes carrying out weekly evaluations on students to identify issues affecting them. Another problem is the tests that are administered to students (Apple, 2018). The standardized testing was adopted to ensure that all educational organizations deliver stated instructions to all students which are evaluated in the results and student performance. However, for some schools, there are more issues related to this </w:t>
      </w:r>
      <w:r>
        <w:rPr>
          <w:rFonts w:ascii="Times New Roman" w:hAnsi="Times New Roman" w:cs="Times New Roman"/>
          <w:sz w:val="24"/>
          <w:szCs w:val="24"/>
          <w:shd w:val="clear" w:color="auto" w:fill="FFFFFF"/>
        </w:rPr>
        <w:lastRenderedPageBreak/>
        <w:t>kind of approach. With increased pressure from the government to teachers to attain the best results from the students, teachers have adopted teach-to-test criteria where they only focus on what will be tested leaving the untested parts. I will be addressing this problem to help teachers who are working under pressure and using shortcuts to deliver knowledge to be able to perform effectively.</w:t>
      </w:r>
    </w:p>
    <w:p w14:paraId="76242961" w14:textId="4DEEA91C" w:rsidR="005B0E58" w:rsidRDefault="005B0E58" w:rsidP="00F46FBE">
      <w:pPr>
        <w:spacing w:after="0" w:line="480" w:lineRule="auto"/>
        <w:contextualSpacing/>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As the project director, I will oversee the finance and ensure project quality by monitoring my staff to ensure task completion, managing risks strategically, and ensuring that the project is completed on time. Together with the staff, I will develop a project plan that will guide our activities throughout the implementation period. On the other hand, the staff will be responsible for the provision of expertise in different areas assigned to them, making sure that the individual deliverables are completed within the specified time, having the project process documented, and generally being part of the overall objectives of the project. As the director, I will ensure that the hired staff meet the standards for competency and skills needed in this particular project. However, training will be part of the plan to make sure that both hired and willing parties can deliver quality work as required. I will also ensure a good work relationship by being available for my staff to always feel free to share their points of view and new ideas that will contribute towards project success. With enough resources at hand, all these responsibilities will be easy to perform and all objectives met within the time frame given. However, I am also set for any risks that might arise during the process, and just to deal with this, I will have to ensure that I have reliable sources of funding to be able to help in times of crisis (Zwikael, 2018).</w:t>
      </w:r>
    </w:p>
    <w:p w14:paraId="1528EDA6" w14:textId="77777777" w:rsidR="005B0E58" w:rsidRDefault="005B0E58" w:rsidP="00F46FBE">
      <w:pPr>
        <w:spacing w:after="0" w:line="480" w:lineRule="auto"/>
        <w:contextualSpacing/>
        <w:rPr>
          <w:rFonts w:ascii="Times New Roman" w:hAnsi="Times New Roman" w:cs="Times New Roman"/>
          <w:sz w:val="24"/>
          <w:szCs w:val="24"/>
          <w:shd w:val="clear" w:color="auto" w:fill="FFFFFF"/>
        </w:rPr>
      </w:pPr>
    </w:p>
    <w:p w14:paraId="330EC2B5" w14:textId="77777777" w:rsidR="005B0E58" w:rsidRDefault="005B0E58" w:rsidP="00F46FBE">
      <w:pPr>
        <w:spacing w:after="0" w:line="480" w:lineRule="auto"/>
        <w:contextualSpacing/>
        <w:rPr>
          <w:rFonts w:ascii="Times New Roman" w:hAnsi="Times New Roman" w:cs="Times New Roman"/>
          <w:sz w:val="24"/>
          <w:szCs w:val="24"/>
          <w:shd w:val="clear" w:color="auto" w:fill="FFFFFF"/>
        </w:rPr>
      </w:pPr>
    </w:p>
    <w:p w14:paraId="7AC0E9CC" w14:textId="77777777" w:rsidR="00F46FBE" w:rsidRDefault="00F46FBE">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14:paraId="645453B0" w14:textId="3D121BCA" w:rsidR="005B0E58" w:rsidRDefault="005B0E58" w:rsidP="00F46FBE">
      <w:pPr>
        <w:spacing w:after="0" w:line="480" w:lineRule="auto"/>
        <w:contextualSpacing/>
        <w:jc w:val="center"/>
        <w:rPr>
          <w:rFonts w:ascii="Times New Roman" w:hAnsi="Times New Roman" w:cs="Times New Roman"/>
          <w:sz w:val="24"/>
          <w:szCs w:val="24"/>
          <w:shd w:val="clear" w:color="auto" w:fill="FFFFFF"/>
        </w:rPr>
      </w:pPr>
      <w:bookmarkStart w:id="0" w:name="_GoBack"/>
      <w:bookmarkEnd w:id="0"/>
      <w:r>
        <w:rPr>
          <w:rFonts w:ascii="Times New Roman" w:hAnsi="Times New Roman" w:cs="Times New Roman"/>
          <w:sz w:val="24"/>
          <w:szCs w:val="24"/>
          <w:shd w:val="clear" w:color="auto" w:fill="FFFFFF"/>
        </w:rPr>
        <w:lastRenderedPageBreak/>
        <w:t>References</w:t>
      </w:r>
    </w:p>
    <w:p w14:paraId="121B850C" w14:textId="77777777" w:rsidR="005B0E58" w:rsidRDefault="005B0E58" w:rsidP="00F46FBE">
      <w:pPr>
        <w:spacing w:after="0" w:line="480" w:lineRule="auto"/>
        <w:ind w:left="720" w:hanging="720"/>
        <w:contextualSpacing/>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Apple, M. W. (2018). Critical curriculum studies and the concrete problems of curriculum policy and practice. </w:t>
      </w:r>
      <w:r>
        <w:rPr>
          <w:i/>
          <w:iCs/>
        </w:rPr>
        <w:t>Journal of Curriculum Studies</w:t>
      </w:r>
      <w:r>
        <w:t>, </w:t>
      </w:r>
      <w:r>
        <w:rPr>
          <w:i/>
          <w:iCs/>
        </w:rPr>
        <w:t>50</w:t>
      </w:r>
      <w:r>
        <w:t>(6), 685-690.</w:t>
      </w:r>
    </w:p>
    <w:p w14:paraId="44CBC55F" w14:textId="77777777" w:rsidR="005B0E58" w:rsidRDefault="005B0E58" w:rsidP="00F46FBE">
      <w:pPr>
        <w:spacing w:after="0" w:line="480" w:lineRule="auto"/>
        <w:ind w:left="720" w:hanging="720"/>
        <w:contextualSpacing/>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Belousova, S. S. (2021). Characteristics of Professional Burnout of Administrative and Managerial Personnel of Russian Educational Organizations in the Context of the Introduction of Innovative Technologies. </w:t>
      </w:r>
      <w:r>
        <w:rPr>
          <w:i/>
          <w:iCs/>
        </w:rPr>
        <w:t>RUDN Journal of Psychology and Pedagogics</w:t>
      </w:r>
      <w:r>
        <w:t>, </w:t>
      </w:r>
      <w:r>
        <w:rPr>
          <w:i/>
          <w:iCs/>
        </w:rPr>
        <w:t>18</w:t>
      </w:r>
      <w:r>
        <w:t>(1), 194-216.</w:t>
      </w:r>
    </w:p>
    <w:p w14:paraId="585FA733" w14:textId="77777777" w:rsidR="005B0E58" w:rsidRDefault="005B0E58" w:rsidP="00F46FBE">
      <w:pPr>
        <w:spacing w:after="0" w:line="480" w:lineRule="auto"/>
        <w:ind w:left="720" w:hanging="720"/>
        <w:contextualSpacing/>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Miserandino, A. (2019). The funding and future of Catholic education in the United States. </w:t>
      </w:r>
      <w:r>
        <w:rPr>
          <w:i/>
          <w:iCs/>
        </w:rPr>
        <w:t>British Journal of religious education</w:t>
      </w:r>
      <w:r>
        <w:t>, </w:t>
      </w:r>
      <w:r>
        <w:rPr>
          <w:i/>
          <w:iCs/>
        </w:rPr>
        <w:t>41</w:t>
      </w:r>
      <w:r>
        <w:t>(1), 105-114.</w:t>
      </w:r>
    </w:p>
    <w:p w14:paraId="689E39A0" w14:textId="77777777" w:rsidR="005B0E58" w:rsidRDefault="005B0E58" w:rsidP="00F46FBE">
      <w:pPr>
        <w:spacing w:after="0" w:line="480" w:lineRule="auto"/>
        <w:ind w:left="720" w:hanging="720"/>
        <w:contextualSpacing/>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Zwikael, O., &amp; Meredith, J. R. (2018). Who’s who in the project zoo? The ten core project roles. </w:t>
      </w:r>
      <w:r>
        <w:rPr>
          <w:i/>
          <w:iCs/>
        </w:rPr>
        <w:t>International Journal of Operations &amp; Production Management</w:t>
      </w:r>
      <w:r>
        <w:t>.</w:t>
      </w:r>
    </w:p>
    <w:p w14:paraId="191590C2" w14:textId="77777777" w:rsidR="005B0E58" w:rsidRDefault="005B0E58" w:rsidP="00F46FBE">
      <w:pPr>
        <w:spacing w:after="0" w:line="480" w:lineRule="auto"/>
        <w:contextualSpacing/>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w:t>
      </w:r>
    </w:p>
    <w:p w14:paraId="6B5F2FF3" w14:textId="77777777" w:rsidR="005B0E58" w:rsidRDefault="005B0E58" w:rsidP="00F46FBE">
      <w:pPr>
        <w:spacing w:after="0" w:line="480" w:lineRule="auto"/>
        <w:contextualSpacing/>
        <w:rPr>
          <w:rFonts w:ascii="Times New Roman" w:hAnsi="Times New Roman" w:cs="Times New Roman"/>
          <w:sz w:val="24"/>
          <w:szCs w:val="24"/>
          <w:shd w:val="clear" w:color="auto" w:fill="FFFFFF"/>
        </w:rPr>
      </w:pPr>
    </w:p>
    <w:p w14:paraId="3DBF7670" w14:textId="77777777" w:rsidR="005B0E58" w:rsidRDefault="005B0E58" w:rsidP="00F46FBE">
      <w:pPr>
        <w:spacing w:after="0" w:line="480" w:lineRule="auto"/>
        <w:contextualSpacing/>
        <w:rPr>
          <w:rFonts w:ascii="Times New Roman" w:hAnsi="Times New Roman" w:cs="Times New Roman"/>
          <w:sz w:val="24"/>
          <w:szCs w:val="24"/>
        </w:rPr>
      </w:pPr>
    </w:p>
    <w:p w14:paraId="17E888BB" w14:textId="0D94BDD6" w:rsidR="000F2C76" w:rsidRDefault="000F2C76" w:rsidP="00F46FBE">
      <w:pPr>
        <w:spacing w:after="0" w:line="480" w:lineRule="auto"/>
        <w:ind w:left="720" w:hanging="720"/>
        <w:contextualSpacing/>
        <w:rPr>
          <w:rFonts w:ascii="Times New Roman" w:eastAsia="Times New Roman" w:hAnsi="Times New Roman" w:cs="Times New Roman"/>
          <w:color w:val="0E101A"/>
          <w:sz w:val="24"/>
          <w:szCs w:val="24"/>
        </w:rPr>
      </w:pPr>
    </w:p>
    <w:p w14:paraId="1E4378A3" w14:textId="77777777" w:rsidR="005B0E58" w:rsidRPr="00E37D6A" w:rsidRDefault="005B0E58" w:rsidP="00F46FBE">
      <w:pPr>
        <w:spacing w:after="0" w:line="480" w:lineRule="auto"/>
        <w:ind w:left="720" w:hanging="720"/>
        <w:contextualSpacing/>
        <w:rPr>
          <w:rFonts w:ascii="Times New Roman" w:eastAsia="Times New Roman" w:hAnsi="Times New Roman" w:cs="Times New Roman"/>
          <w:color w:val="0E101A"/>
          <w:sz w:val="24"/>
          <w:szCs w:val="24"/>
        </w:rPr>
      </w:pPr>
    </w:p>
    <w:sectPr w:rsidR="005B0E58" w:rsidRPr="00E37D6A">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9546D0" w14:textId="77777777" w:rsidR="006242AD" w:rsidRDefault="006242AD">
      <w:pPr>
        <w:spacing w:after="0" w:line="240" w:lineRule="auto"/>
      </w:pPr>
      <w:r>
        <w:separator/>
      </w:r>
    </w:p>
  </w:endnote>
  <w:endnote w:type="continuationSeparator" w:id="0">
    <w:p w14:paraId="286759E2" w14:textId="77777777" w:rsidR="006242AD" w:rsidRDefault="006242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90B787" w14:textId="77777777" w:rsidR="006242AD" w:rsidRDefault="006242AD">
      <w:pPr>
        <w:spacing w:after="0" w:line="240" w:lineRule="auto"/>
      </w:pPr>
      <w:r>
        <w:separator/>
      </w:r>
    </w:p>
  </w:footnote>
  <w:footnote w:type="continuationSeparator" w:id="0">
    <w:p w14:paraId="4B5F0B62" w14:textId="77777777" w:rsidR="006242AD" w:rsidRDefault="006242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5523209"/>
      <w:docPartObj>
        <w:docPartGallery w:val="Page Numbers (Top of Page)"/>
        <w:docPartUnique/>
      </w:docPartObj>
    </w:sdtPr>
    <w:sdtEndPr>
      <w:rPr>
        <w:rFonts w:asciiTheme="majorBidi" w:hAnsiTheme="majorBidi" w:cstheme="majorBidi"/>
        <w:noProof/>
        <w:sz w:val="24"/>
        <w:szCs w:val="24"/>
      </w:rPr>
    </w:sdtEndPr>
    <w:sdtContent>
      <w:p w14:paraId="5ACBFDC4" w14:textId="77777777" w:rsidR="00843932" w:rsidRPr="00843932" w:rsidRDefault="00E704A6">
        <w:pPr>
          <w:pStyle w:val="Header"/>
          <w:jc w:val="right"/>
          <w:rPr>
            <w:rFonts w:asciiTheme="majorBidi" w:hAnsiTheme="majorBidi" w:cstheme="majorBidi"/>
            <w:sz w:val="24"/>
            <w:szCs w:val="24"/>
          </w:rPr>
        </w:pPr>
        <w:r w:rsidRPr="00843932">
          <w:rPr>
            <w:rFonts w:asciiTheme="majorBidi" w:hAnsiTheme="majorBidi" w:cstheme="majorBidi"/>
            <w:sz w:val="24"/>
            <w:szCs w:val="24"/>
          </w:rPr>
          <w:fldChar w:fldCharType="begin"/>
        </w:r>
        <w:r w:rsidRPr="00843932">
          <w:rPr>
            <w:rFonts w:asciiTheme="majorBidi" w:hAnsiTheme="majorBidi" w:cstheme="majorBidi"/>
            <w:sz w:val="24"/>
            <w:szCs w:val="24"/>
          </w:rPr>
          <w:instrText xml:space="preserve"> PAGE   \* MERGEFORMAT </w:instrText>
        </w:r>
        <w:r w:rsidRPr="00843932">
          <w:rPr>
            <w:rFonts w:asciiTheme="majorBidi" w:hAnsiTheme="majorBidi" w:cstheme="majorBidi"/>
            <w:sz w:val="24"/>
            <w:szCs w:val="24"/>
          </w:rPr>
          <w:fldChar w:fldCharType="separate"/>
        </w:r>
        <w:r w:rsidR="00F46FBE">
          <w:rPr>
            <w:rFonts w:asciiTheme="majorBidi" w:hAnsiTheme="majorBidi" w:cstheme="majorBidi"/>
            <w:noProof/>
            <w:sz w:val="24"/>
            <w:szCs w:val="24"/>
          </w:rPr>
          <w:t>5</w:t>
        </w:r>
        <w:r w:rsidRPr="00843932">
          <w:rPr>
            <w:rFonts w:asciiTheme="majorBidi" w:hAnsiTheme="majorBidi" w:cstheme="majorBidi"/>
            <w:noProof/>
            <w:sz w:val="24"/>
            <w:szCs w:val="24"/>
          </w:rPr>
          <w:fldChar w:fldCharType="end"/>
        </w:r>
      </w:p>
    </w:sdtContent>
  </w:sdt>
  <w:p w14:paraId="5ED32B2F" w14:textId="77777777" w:rsidR="00843932" w:rsidRDefault="0084393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7I0BiJLUzNDCzMDEyUdpeDU4uLM/DyQAqNaAG8X/3MsAAAA"/>
  </w:docVars>
  <w:rsids>
    <w:rsidRoot w:val="000D1082"/>
    <w:rsid w:val="00043A89"/>
    <w:rsid w:val="00061DB1"/>
    <w:rsid w:val="000D1082"/>
    <w:rsid w:val="000E699A"/>
    <w:rsid w:val="000F2C76"/>
    <w:rsid w:val="00192494"/>
    <w:rsid w:val="001A3286"/>
    <w:rsid w:val="001C40E1"/>
    <w:rsid w:val="001D35C7"/>
    <w:rsid w:val="002C3E8F"/>
    <w:rsid w:val="002F36CC"/>
    <w:rsid w:val="003117D6"/>
    <w:rsid w:val="00391E67"/>
    <w:rsid w:val="003F4432"/>
    <w:rsid w:val="0045123F"/>
    <w:rsid w:val="004B38B1"/>
    <w:rsid w:val="004E0C6A"/>
    <w:rsid w:val="004E7611"/>
    <w:rsid w:val="005369E4"/>
    <w:rsid w:val="0055449C"/>
    <w:rsid w:val="005B0E58"/>
    <w:rsid w:val="005C1B13"/>
    <w:rsid w:val="005F7CBF"/>
    <w:rsid w:val="00623F5F"/>
    <w:rsid w:val="006242AD"/>
    <w:rsid w:val="006265B6"/>
    <w:rsid w:val="00632937"/>
    <w:rsid w:val="007B03EB"/>
    <w:rsid w:val="007B31E1"/>
    <w:rsid w:val="00843932"/>
    <w:rsid w:val="00890554"/>
    <w:rsid w:val="00955994"/>
    <w:rsid w:val="009C3A45"/>
    <w:rsid w:val="00AE73C6"/>
    <w:rsid w:val="00B3391F"/>
    <w:rsid w:val="00B41625"/>
    <w:rsid w:val="00B75806"/>
    <w:rsid w:val="00C340F5"/>
    <w:rsid w:val="00C6040D"/>
    <w:rsid w:val="00CD1BF0"/>
    <w:rsid w:val="00E37D6A"/>
    <w:rsid w:val="00E704A6"/>
    <w:rsid w:val="00F00452"/>
    <w:rsid w:val="00F252DB"/>
    <w:rsid w:val="00F46FBE"/>
    <w:rsid w:val="00F85E1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86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699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D108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439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3932"/>
  </w:style>
  <w:style w:type="paragraph" w:styleId="Footer">
    <w:name w:val="footer"/>
    <w:basedOn w:val="Normal"/>
    <w:link w:val="FooterChar"/>
    <w:uiPriority w:val="99"/>
    <w:unhideWhenUsed/>
    <w:rsid w:val="008439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3932"/>
  </w:style>
  <w:style w:type="character" w:styleId="Strong">
    <w:name w:val="Strong"/>
    <w:basedOn w:val="DefaultParagraphFont"/>
    <w:uiPriority w:val="22"/>
    <w:qFormat/>
    <w:rsid w:val="00043A89"/>
    <w:rPr>
      <w:b/>
      <w:bCs/>
    </w:rPr>
  </w:style>
  <w:style w:type="character" w:styleId="Emphasis">
    <w:name w:val="Emphasis"/>
    <w:basedOn w:val="DefaultParagraphFont"/>
    <w:uiPriority w:val="20"/>
    <w:qFormat/>
    <w:rsid w:val="00043A89"/>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699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D108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439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3932"/>
  </w:style>
  <w:style w:type="paragraph" w:styleId="Footer">
    <w:name w:val="footer"/>
    <w:basedOn w:val="Normal"/>
    <w:link w:val="FooterChar"/>
    <w:uiPriority w:val="99"/>
    <w:unhideWhenUsed/>
    <w:rsid w:val="008439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3932"/>
  </w:style>
  <w:style w:type="character" w:styleId="Strong">
    <w:name w:val="Strong"/>
    <w:basedOn w:val="DefaultParagraphFont"/>
    <w:uiPriority w:val="22"/>
    <w:qFormat/>
    <w:rsid w:val="00043A89"/>
    <w:rPr>
      <w:b/>
      <w:bCs/>
    </w:rPr>
  </w:style>
  <w:style w:type="character" w:styleId="Emphasis">
    <w:name w:val="Emphasis"/>
    <w:basedOn w:val="DefaultParagraphFont"/>
    <w:uiPriority w:val="20"/>
    <w:qFormat/>
    <w:rsid w:val="00043A8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4942590">
      <w:bodyDiv w:val="1"/>
      <w:marLeft w:val="0"/>
      <w:marRight w:val="0"/>
      <w:marTop w:val="0"/>
      <w:marBottom w:val="0"/>
      <w:divBdr>
        <w:top w:val="none" w:sz="0" w:space="0" w:color="auto"/>
        <w:left w:val="none" w:sz="0" w:space="0" w:color="auto"/>
        <w:bottom w:val="none" w:sz="0" w:space="0" w:color="auto"/>
        <w:right w:val="none" w:sz="0" w:space="0" w:color="auto"/>
      </w:divBdr>
    </w:div>
    <w:div w:id="625627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1044</Words>
  <Characters>5957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WeedSeed</cp:lastModifiedBy>
  <cp:revision>2</cp:revision>
  <dcterms:created xsi:type="dcterms:W3CDTF">2021-09-28T13:48:00Z</dcterms:created>
  <dcterms:modified xsi:type="dcterms:W3CDTF">2021-09-28T13:48:00Z</dcterms:modified>
</cp:coreProperties>
</file>